
<file path=[Content_Types].xml><?xml version="1.0" encoding="utf-8"?>
<Types xmlns="http://schemas.openxmlformats.org/package/2006/content-types">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950021"/>
        <w:docPartObj>
          <w:docPartGallery w:val="Cover Pages"/>
          <w:docPartUnique/>
        </w:docPartObj>
      </w:sdtPr>
      <w:sdtContent>
        <w:p w:rsidR="003A16AB" w:rsidRDefault="003A16AB">
          <w:r>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eastAsiaTheme="minorEastAsia"/>
                          <w:sz w:val="80"/>
                          <w:szCs w:val="80"/>
                        </w:rPr>
                        <w:alias w:val="Title"/>
                        <w:id w:val="103676091"/>
                        <w:placeholder>
                          <w:docPart w:val="A5D96FF5229248F1ABF7337AC3A554A5"/>
                        </w:placeholder>
                        <w:dataBinding w:prefixMappings="xmlns:ns0='http://schemas.openxmlformats.org/package/2006/metadata/core-properties' xmlns:ns1='http://purl.org/dc/elements/1.1/'" w:xpath="/ns0:coreProperties[1]/ns1:title[1]" w:storeItemID="{6C3C8BC8-F283-45AE-878A-BAB7291924A1}"/>
                        <w:text/>
                      </w:sdtPr>
                      <w:sdtContent>
                        <w:p w:rsidR="003A16AB" w:rsidRDefault="00412E9A" w:rsidP="00412E9A">
                          <w:pPr>
                            <w:pStyle w:val="Title"/>
                            <w:rPr>
                              <w:color w:val="FFFFFF" w:themeColor="background1"/>
                              <w:sz w:val="72"/>
                              <w:szCs w:val="72"/>
                            </w:rPr>
                          </w:pPr>
                          <w:r>
                            <w:rPr>
                              <w:rFonts w:eastAsiaTheme="minorEastAsia"/>
                              <w:sz w:val="80"/>
                              <w:szCs w:val="80"/>
                            </w:rPr>
                            <w:t xml:space="preserve">      </w:t>
                          </w:r>
                          <w:r w:rsidRPr="00412E9A">
                            <w:rPr>
                              <w:rFonts w:eastAsiaTheme="minorEastAsia"/>
                              <w:sz w:val="80"/>
                              <w:szCs w:val="80"/>
                            </w:rPr>
                            <w:t>Difficult Ethical C</w:t>
                          </w:r>
                          <w:r w:rsidRPr="00412E9A">
                            <w:rPr>
                              <w:rFonts w:eastAsiaTheme="minorEastAsia"/>
                              <w:sz w:val="80"/>
                              <w:szCs w:val="80"/>
                            </w:rPr>
                            <w:t>hallenges</w:t>
                          </w:r>
                        </w:p>
                      </w:sdtContent>
                    </w:sdt>
                  </w:txbxContent>
                </v:textbox>
                <w10:wrap anchorx="page" anchory="page"/>
              </v:rect>
            </w:pict>
          </w:r>
          <w:r>
            <w:rPr>
              <w:noProof/>
            </w:rPr>
            <w:pict>
              <v:group id="_x0000_s1026" style="position:absolute;margin-left:1524.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6"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6950091"/>
                          <w:placeholder>
                            <w:docPart w:val="3904FF050FB9456190C2D878F2A17973"/>
                          </w:placeholder>
                          <w:dataBinding w:prefixMappings="xmlns:ns0='http://schemas.microsoft.com/office/2006/coverPageProps'" w:xpath="/ns0:CoverPageProperties[1]/ns0:PublishDate[1]" w:storeItemID="{55AF091B-3C7A-41E3-B477-F2FDAA23CFDA}"/>
                          <w:date w:fullDate="2009-04-08T00:00:00Z">
                            <w:dateFormat w:val="yyyy"/>
                            <w:lid w:val="en-US"/>
                            <w:storeMappedDataAs w:val="dateTime"/>
                            <w:calendar w:val="gregorian"/>
                          </w:date>
                        </w:sdtPr>
                        <w:sdtContent>
                          <w:p w:rsidR="003A16AB" w:rsidRDefault="003A16AB">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2009</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Verdana" w:eastAsia="+mn-ea" w:hAnsi="Verdana" w:cs="+mn-cs"/>
                            <w:shadow/>
                            <w:color w:val="FFFFFF" w:themeColor="background1"/>
                            <w:sz w:val="18"/>
                            <w:szCs w:val="18"/>
                          </w:rPr>
                          <w:alias w:val="Author"/>
                          <w:id w:val="6950092"/>
                          <w:placeholder>
                            <w:docPart w:val="FC8A117992A94406B40D20E7C3776D4B"/>
                          </w:placeholder>
                          <w:dataBinding w:prefixMappings="xmlns:ns0='http://schemas.openxmlformats.org/package/2006/metadata/core-properties' xmlns:ns1='http://purl.org/dc/elements/1.1/'" w:xpath="/ns0:coreProperties[1]/ns1:creator[1]" w:storeItemID="{6C3C8BC8-F283-45AE-878A-BAB7291924A1}"/>
                          <w:text/>
                        </w:sdtPr>
                        <w:sdtContent>
                          <w:p w:rsidR="003A16AB" w:rsidRPr="00412E9A" w:rsidRDefault="003A16AB" w:rsidP="003A16AB">
                            <w:pPr>
                              <w:pStyle w:val="NoSpacing"/>
                              <w:spacing w:line="360" w:lineRule="auto"/>
                              <w:rPr>
                                <w:color w:val="FFFFFF" w:themeColor="background1"/>
                                <w:sz w:val="18"/>
                                <w:szCs w:val="18"/>
                              </w:rPr>
                            </w:pPr>
                            <w:r w:rsidRPr="00412E9A">
                              <w:rPr>
                                <w:rFonts w:ascii="Verdana" w:eastAsia="+mn-ea" w:hAnsi="Verdana" w:cs="+mn-cs"/>
                                <w:shadow/>
                                <w:color w:val="FFFFFF" w:themeColor="background1"/>
                                <w:sz w:val="18"/>
                                <w:szCs w:val="18"/>
                              </w:rPr>
                              <w:t xml:space="preserve">Clayton Engel                                                Todd Bishop                                             </w:t>
                            </w:r>
                            <w:r w:rsidRPr="00412E9A">
                              <w:rPr>
                                <w:rFonts w:ascii="Verdana" w:eastAsia="+mn-ea" w:hAnsi="Verdana" w:cs="+mn-cs"/>
                                <w:shadow/>
                                <w:color w:val="FFFFFF" w:themeColor="background1"/>
                                <w:sz w:val="18"/>
                                <w:szCs w:val="18"/>
                              </w:rPr>
                              <w:t>Brittany Wescott</w:t>
                            </w:r>
                            <w:r w:rsidRPr="00412E9A">
                              <w:rPr>
                                <w:rFonts w:ascii="Verdana" w:eastAsia="+mn-ea" w:hAnsi="Verdana" w:cs="+mn-cs"/>
                                <w:shadow/>
                                <w:color w:val="FFFFFF" w:themeColor="background1"/>
                                <w:sz w:val="18"/>
                                <w:szCs w:val="18"/>
                              </w:rPr>
                              <w:t xml:space="preserve"> </w:t>
                            </w:r>
                            <w:r w:rsidR="00412E9A">
                              <w:rPr>
                                <w:rFonts w:ascii="Verdana" w:eastAsia="+mn-ea" w:hAnsi="Verdana" w:cs="+mn-cs"/>
                                <w:shadow/>
                                <w:color w:val="FFFFFF" w:themeColor="background1"/>
                                <w:sz w:val="18"/>
                                <w:szCs w:val="18"/>
                              </w:rPr>
                              <w:t xml:space="preserve">                                     </w:t>
                            </w:r>
                            <w:r w:rsidRPr="00412E9A">
                              <w:rPr>
                                <w:rFonts w:ascii="Verdana" w:eastAsia="+mn-ea" w:hAnsi="Verdana" w:cs="+mn-cs"/>
                                <w:shadow/>
                                <w:color w:val="FFFFFF" w:themeColor="background1"/>
                                <w:sz w:val="18"/>
                                <w:szCs w:val="18"/>
                              </w:rPr>
                              <w:t>DJ Marsh</w:t>
                            </w:r>
                            <w:r w:rsidR="00412E9A">
                              <w:rPr>
                                <w:rFonts w:ascii="Verdana" w:eastAsia="+mn-ea" w:hAnsi="Verdana" w:cs="+mn-cs"/>
                                <w:shadow/>
                                <w:color w:val="FFFFFF" w:themeColor="background1"/>
                                <w:sz w:val="18"/>
                                <w:szCs w:val="18"/>
                              </w:rPr>
                              <w:t xml:space="preserve">                                             </w:t>
                            </w:r>
                            <w:r w:rsidRPr="00412E9A">
                              <w:rPr>
                                <w:rFonts w:ascii="Verdana" w:eastAsia="+mn-ea" w:hAnsi="Verdana" w:cs="+mn-cs"/>
                                <w:shadow/>
                                <w:color w:val="FFFFFF" w:themeColor="background1"/>
                                <w:sz w:val="18"/>
                                <w:szCs w:val="18"/>
                              </w:rPr>
                              <w:t>Neal Sturrus</w:t>
                            </w:r>
                          </w:p>
                        </w:sdtContent>
                      </w:sdt>
                      <w:sdt>
                        <w:sdtPr>
                          <w:rPr>
                            <w:color w:val="FFFFFF" w:themeColor="background1"/>
                          </w:rPr>
                          <w:alias w:val="Company"/>
                          <w:id w:val="6950093"/>
                          <w:placeholder>
                            <w:docPart w:val="2262FDE86B9A4CCD94D72F022BCDBB5A"/>
                          </w:placeholder>
                          <w:dataBinding w:prefixMappings="xmlns:ns0='http://schemas.openxmlformats.org/officeDocument/2006/extended-properties'" w:xpath="/ns0:Properties[1]/ns0:Company[1]" w:storeItemID="{6668398D-A668-4E3E-A5EB-62B293D839F1}"/>
                          <w:text/>
                        </w:sdtPr>
                        <w:sdtContent>
                          <w:p w:rsidR="003A16AB" w:rsidRDefault="003A16AB">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6950094"/>
                          <w:placeholder>
                            <w:docPart w:val="022514DC627D40C29E7009108D60F78F"/>
                          </w:placeholder>
                          <w:dataBinding w:prefixMappings="xmlns:ns0='http://schemas.microsoft.com/office/2006/coverPageProps'" w:xpath="/ns0:CoverPageProperties[1]/ns0:PublishDate[1]" w:storeItemID="{55AF091B-3C7A-41E3-B477-F2FDAA23CFDA}"/>
                          <w:date w:fullDate="2009-04-08T00:00:00Z">
                            <w:dateFormat w:val="M/d/yyyy"/>
                            <w:lid w:val="en-US"/>
                            <w:storeMappedDataAs w:val="dateTime"/>
                            <w:calendar w:val="gregorian"/>
                          </w:date>
                        </w:sdtPr>
                        <w:sdtContent>
                          <w:p w:rsidR="003A16AB" w:rsidRDefault="003A16AB">
                            <w:pPr>
                              <w:pStyle w:val="NoSpacing"/>
                              <w:spacing w:line="360" w:lineRule="auto"/>
                              <w:rPr>
                                <w:color w:val="FFFFFF" w:themeColor="background1"/>
                              </w:rPr>
                            </w:pPr>
                            <w:r>
                              <w:rPr>
                                <w:color w:val="FFFFFF" w:themeColor="background1"/>
                              </w:rPr>
                              <w:t>4/8/2009</w:t>
                            </w:r>
                          </w:p>
                        </w:sdtContent>
                      </w:sdt>
                    </w:txbxContent>
                  </v:textbox>
                </v:rect>
                <w10:wrap anchorx="page" anchory="page"/>
              </v:group>
            </w:pict>
          </w:r>
        </w:p>
        <w:p w:rsidR="003A16AB" w:rsidRDefault="003A16AB">
          <w:pPr>
            <w:spacing w:after="200" w:line="276" w:lineRule="auto"/>
          </w:pPr>
          <w:r>
            <w:t xml:space="preserve"> </w:t>
          </w: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pPr>
            <w:spacing w:after="200" w:line="276" w:lineRule="auto"/>
          </w:pPr>
        </w:p>
        <w:p w:rsidR="003A16AB" w:rsidRDefault="003A16AB" w:rsidP="003A16AB">
          <w:pPr>
            <w:spacing w:after="200" w:line="276" w:lineRule="auto"/>
            <w:ind w:left="720"/>
          </w:pPr>
          <w:r w:rsidRPr="003A16AB">
            <w:drawing>
              <wp:inline distT="0" distB="0" distL="0" distR="0">
                <wp:extent cx="2066925" cy="2495550"/>
                <wp:effectExtent l="0" t="0" r="9525" b="0"/>
                <wp:docPr id="4" name="Picture 1" descr="C:\Documents and Settings\labuser\Local Settings\Temporary Internet Files\Content.IE5\O123GH6V\MCj037037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buser\Local Settings\Temporary Internet Files\Content.IE5\O123GH6V\MCj03703780000[1].wmf"/>
                        <pic:cNvPicPr>
                          <a:picLocks noChangeAspect="1" noChangeArrowheads="1"/>
                        </pic:cNvPicPr>
                      </pic:nvPicPr>
                      <pic:blipFill>
                        <a:blip r:embed="rId7"/>
                        <a:srcRect/>
                        <a:stretch>
                          <a:fillRect/>
                        </a:stretch>
                      </pic:blipFill>
                      <pic:spPr bwMode="auto">
                        <a:xfrm>
                          <a:off x="0" y="0"/>
                          <a:ext cx="2066925" cy="2495550"/>
                        </a:xfrm>
                        <a:prstGeom prst="rect">
                          <a:avLst/>
                        </a:prstGeom>
                        <a:noFill/>
                        <a:ln w="9525">
                          <a:noFill/>
                          <a:miter lim="800000"/>
                          <a:headEnd/>
                          <a:tailEnd/>
                        </a:ln>
                      </pic:spPr>
                    </pic:pic>
                  </a:graphicData>
                </a:graphic>
              </wp:inline>
            </w:drawing>
          </w:r>
          <w:r>
            <w:br w:type="page"/>
          </w:r>
        </w:p>
      </w:sdtContent>
    </w:sdt>
    <w:p w:rsidR="007243BD" w:rsidRDefault="007243BD" w:rsidP="007418B0">
      <w:pPr>
        <w:pStyle w:val="NormalWeb"/>
        <w:spacing w:line="480" w:lineRule="auto"/>
      </w:pPr>
      <w:r>
        <w:lastRenderedPageBreak/>
        <w:tab/>
      </w:r>
    </w:p>
    <w:p w:rsidR="004E09F3" w:rsidRDefault="006668E8" w:rsidP="007418B0">
      <w:pPr>
        <w:pStyle w:val="NormalWeb"/>
        <w:spacing w:line="480" w:lineRule="auto"/>
      </w:pPr>
      <w:r>
        <w:tab/>
      </w:r>
      <w:r w:rsidR="00670EB4">
        <w:t xml:space="preserve"> </w:t>
      </w:r>
      <w:r w:rsidR="003A16AB">
        <w:t>L</w:t>
      </w:r>
      <w:r w:rsidR="00670EB4">
        <w:t>ayoffs have become increasingly popular as a business tool, they have also grown in size and complexity, presenting new and difficult ethical challenges</w:t>
      </w:r>
      <w:r w:rsidR="004E09F3">
        <w:t>; the</w:t>
      </w:r>
      <w:r>
        <w:t xml:space="preserve"> difficulties of the current economic dilemma, laws and regulations, obligations to various stakeholders, advantages and disadvantages to the corporation, and the effects on corporate culture all must be balanced by managers in an effort to solve the ethical dilemma presented by layoffs.  </w:t>
      </w:r>
      <w:r w:rsidR="004E09F3">
        <w:t xml:space="preserve"> </w:t>
      </w:r>
    </w:p>
    <w:p w:rsidR="007418B0" w:rsidRPr="00644AA6" w:rsidRDefault="007243BD" w:rsidP="007418B0">
      <w:pPr>
        <w:pStyle w:val="NormalWeb"/>
        <w:spacing w:line="480" w:lineRule="auto"/>
      </w:pPr>
      <w:r>
        <w:tab/>
      </w:r>
      <w:r w:rsidR="007418B0" w:rsidRPr="00644AA6">
        <w:t xml:space="preserve">Layoffs have historically been used as a cost-saving technique for companies in turmoil. In letting go of some unnecessary employees, an organization can save money; hopefully allowing the laid-off employees to return once the situation improves. When many companies resort to laying off employees, however, it causes unemployment rates to skyrocket, and causes many problems for the nation’s economy as a whole. This is what is occurring in the United States and all over the world today. However, layoffs are not only used in times of trouble. There are reasons that a company might let go of a significant number of employees even when they are making a significant profit. </w:t>
      </w:r>
    </w:p>
    <w:p w:rsidR="007418B0" w:rsidRPr="00644AA6" w:rsidRDefault="007418B0" w:rsidP="007418B0">
      <w:pPr>
        <w:pStyle w:val="NormalWeb"/>
        <w:spacing w:line="480" w:lineRule="auto"/>
      </w:pPr>
      <w:r w:rsidRPr="00644AA6">
        <w:t xml:space="preserve">      As of February of this year, the unemployment rate in the United States was at an astounding eight point one percent, the highest it has been in the past twenty-five years. Things are not looking much better, either. Many of the jobs that have been lost will not return, as a good number of these companies are shutting down or eliminating certain lines of their business. The effects of the recession are hitting home with the auto industry struggling the most. Car sales have dropped from 17 million annually to a mere 9 million. In fact, Michigan has the highest unemployment rate in the country, at ten point one percent. Other industries are facing economic hardship as well, including financial services and retail. In fact, it seems that the only industry </w:t>
      </w:r>
      <w:r w:rsidRPr="00644AA6">
        <w:lastRenderedPageBreak/>
        <w:t>adding jobs to the market is health care (Goodman &amp; Healy, 2009). Overall, the recession that we have been feeling since December of 2007 has resulted in the loss of 3.6 million jobs in the United States (Schwartz, 2009).</w:t>
      </w:r>
    </w:p>
    <w:p w:rsidR="007418B0" w:rsidRPr="00644AA6" w:rsidRDefault="007418B0" w:rsidP="007418B0">
      <w:pPr>
        <w:pStyle w:val="NormalWeb"/>
        <w:spacing w:line="480" w:lineRule="auto"/>
      </w:pPr>
      <w:r w:rsidRPr="00644AA6">
        <w:t xml:space="preserve">      The government has hope that we can bounce back, but economists are questioning the nation’s resiliency.  It is highly unlikely that conditions will improve this year, as 650,000 jobs have been lost every month for the past 3 months, the largest percentage decrease in employment since 1975.  Even industries that are not suffering cannot do much to help the situation. The cost of borrowing is so high right now that organizations are resisting expansion for fear of being unable to pay back their debt. The government is trying to help, including 4.5 billion dollars in the stimulus package to be used for job training. Whether or not this will be enough is questionable. In 1975, the government was spending 20 billion dollars a year on the same thing, when converted to the current dollar value (Goodman &amp; Healy, 2009). Even with the efforts being made from every sector, it is still questionable how long we will be feeling the effects of the recession. One can only hope that things will turn around soon. </w:t>
      </w:r>
    </w:p>
    <w:p w:rsidR="007418B0" w:rsidRPr="00644AA6" w:rsidRDefault="007418B0" w:rsidP="007418B0">
      <w:pPr>
        <w:pStyle w:val="NormalWeb"/>
        <w:spacing w:line="480" w:lineRule="auto"/>
      </w:pPr>
      <w:r w:rsidRPr="00644AA6">
        <w:t>      It is not only during times of trouble that companies utilize layoff procedures. The term “churning” refers to instances in which corporations are laying people off at the same time that they are hiring new employees. They do this in order to get rid of obsolete jobs and hire workers with new and different skills. This is what was occurring in the early 21</w:t>
      </w:r>
      <w:r w:rsidRPr="00644AA6">
        <w:rPr>
          <w:vertAlign w:val="superscript"/>
        </w:rPr>
        <w:t>st</w:t>
      </w:r>
      <w:r w:rsidRPr="00644AA6">
        <w:t xml:space="preserve"> century. The American economy was still feeling the effects of the economic boom of the 1990’s, but layoffs were widespread. Prior to this era, companies who resorted to layoffs received bad publicity and felt massive amounts of tension. However, after witnessing these companies bounce back and remain successful, the decision to let people go became a much easier one, leading to the unprecedented </w:t>
      </w:r>
      <w:r w:rsidRPr="00644AA6">
        <w:lastRenderedPageBreak/>
        <w:t>levels of firing while hiring. Churning is not necessarily a bad thing though. It means that companies are progressing. They are letting go of jobs that are no longer relevant and creating new ones that are more efficient (Barta, 2000). While this may not be good for the employees being let go, it is good for society as a whole.</w:t>
      </w:r>
    </w:p>
    <w:p w:rsidR="007418B0" w:rsidRPr="00644AA6" w:rsidRDefault="007418B0" w:rsidP="007418B0">
      <w:pPr>
        <w:pStyle w:val="NormalWeb"/>
        <w:spacing w:line="480" w:lineRule="auto"/>
      </w:pPr>
      <w:r w:rsidRPr="00644AA6">
        <w:t xml:space="preserve">      The United States is not the only nation feeling the effects of recession. Unemployment is at all time highs all over the world. Many of these countries have felt nothing but economic success since the switch from communism to capitalism, and the negative circumstances are leading to protests. It has also been difficult for countries with many migrant workers employed in the United States. The financial stress placed on people has led to a decreased amount of money being sent back to their native countries (Schwartz, 2009). </w:t>
      </w:r>
    </w:p>
    <w:p w:rsidR="007418B0" w:rsidRPr="00644AA6" w:rsidRDefault="007418B0" w:rsidP="007418B0">
      <w:pPr>
        <w:spacing w:line="480" w:lineRule="auto"/>
      </w:pPr>
      <w:r w:rsidRPr="00644AA6">
        <w:t>      </w:t>
      </w:r>
      <w:r>
        <w:t>Layoffs may cause</w:t>
      </w:r>
      <w:r w:rsidRPr="00644AA6">
        <w:t xml:space="preserve"> hardship for many people,</w:t>
      </w:r>
      <w:r>
        <w:t xml:space="preserve"> but</w:t>
      </w:r>
      <w:r w:rsidRPr="00644AA6">
        <w:t xml:space="preserve"> they are</w:t>
      </w:r>
      <w:r>
        <w:t xml:space="preserve"> also</w:t>
      </w:r>
      <w:r w:rsidRPr="00644AA6">
        <w:t xml:space="preserve"> sometimes necessary for a company to survive.</w:t>
      </w:r>
      <w:r>
        <w:t xml:space="preserve"> In order to ensure that this balance of interests is handled fairly, </w:t>
      </w:r>
      <w:r w:rsidRPr="00644AA6">
        <w:t>there are laws and regulations meant to protect employees that companies must adhere to when it comes to layoffs, regardless of the economic situation. Highlighted are selections offering protection for older workers, as well as more general regulations that apply to other sections of the workforce.</w:t>
      </w:r>
    </w:p>
    <w:p w:rsidR="007418B0" w:rsidRPr="00644AA6" w:rsidRDefault="007418B0" w:rsidP="007418B0">
      <w:pPr>
        <w:spacing w:line="480" w:lineRule="auto"/>
      </w:pPr>
      <w:r w:rsidRPr="00644AA6">
        <w:tab/>
      </w:r>
      <w:r w:rsidR="00412E9A" w:rsidRPr="00644AA6">
        <w:t>When it comes to the older workforce, the Older Workers Benefit Protection Act (OWBPA) states that if an employee is over forty years old, they get a minimum of twenty one days to consider signing a release promising not to sue the company over their layoff, and another seven days to</w:t>
      </w:r>
      <w:r w:rsidR="00412E9A">
        <w:t xml:space="preserve"> change their mind after they sign the release</w:t>
      </w:r>
      <w:r w:rsidR="00412E9A" w:rsidRPr="00644AA6">
        <w:t xml:space="preserve">. </w:t>
      </w:r>
      <w:r w:rsidRPr="00644AA6">
        <w:t xml:space="preserve">If a company cuts a group of employees, each employee gets forty five days to consider the release. If the company forces them to sign any sooner, then the waiver is not acceptable. The Worker Adjustment and </w:t>
      </w:r>
      <w:r w:rsidRPr="00644AA6">
        <w:lastRenderedPageBreak/>
        <w:t xml:space="preserve">Retraining Notification </w:t>
      </w:r>
      <w:r w:rsidRPr="00644AA6">
        <w:rPr>
          <w:rStyle w:val="Emphasis"/>
          <w:i w:val="0"/>
          <w:iCs w:val="0"/>
        </w:rPr>
        <w:t>Act</w:t>
      </w:r>
      <w:r w:rsidRPr="00644AA6">
        <w:rPr>
          <w:i/>
          <w:iCs/>
        </w:rPr>
        <w:t xml:space="preserve"> </w:t>
      </w:r>
      <w:r w:rsidRPr="00644AA6">
        <w:t>(WARN) requires companies laying off more than fifty employees to give them sixty days notice. (Carlson 2008)</w:t>
      </w:r>
    </w:p>
    <w:p w:rsidR="007418B0" w:rsidRPr="00644AA6" w:rsidRDefault="007418B0" w:rsidP="007418B0">
      <w:pPr>
        <w:autoSpaceDE w:val="0"/>
        <w:autoSpaceDN w:val="0"/>
        <w:adjustRightInd w:val="0"/>
        <w:spacing w:line="480" w:lineRule="auto"/>
      </w:pPr>
      <w:r w:rsidRPr="00644AA6">
        <w:tab/>
        <w:t>Although, in regards to the WARN Act, it generally applies to only those companies with more than one hundred employees, and there are some circumstances when employers are allowed to give less than sixty days notice to those affected by a mass layoff. Particularly relevant to today’s economic turmoil, these include situations where (1) the company is financially faltering, (2) unexpected or unforeseeable business circumstances occurred that have had a dramatic affect on the business, or (3) a natural disaster occurs that affects the company. (Lemmerbrock 2009)</w:t>
      </w:r>
    </w:p>
    <w:p w:rsidR="007418B0" w:rsidRPr="00644AA6" w:rsidRDefault="007418B0" w:rsidP="007418B0">
      <w:pPr>
        <w:autoSpaceDE w:val="0"/>
        <w:autoSpaceDN w:val="0"/>
        <w:adjustRightInd w:val="0"/>
        <w:spacing w:line="480" w:lineRule="auto"/>
      </w:pPr>
      <w:r w:rsidRPr="00644AA6">
        <w:tab/>
        <w:t>Of course, more common considerations include the fact that federal, state and local laws across the country prohibit discriminatory layoffs and, to varying degrees, forbid employers from considering in any way factors such as gender (including pregnancy and related conditions), race, age, disability and national origin in making layoff decisions. (Platt 2001) While this law may seem like common sense when it comes to approaching layoffs, it is important to make sure that companies adhere to this standard for the protection of all employees that are currently facing layoffs.</w:t>
      </w:r>
    </w:p>
    <w:p w:rsidR="007418B0" w:rsidRPr="00644AA6" w:rsidRDefault="007418B0" w:rsidP="007418B0">
      <w:pPr>
        <w:autoSpaceDE w:val="0"/>
        <w:autoSpaceDN w:val="0"/>
        <w:adjustRightInd w:val="0"/>
        <w:spacing w:line="480" w:lineRule="auto"/>
      </w:pPr>
      <w:r w:rsidRPr="00644AA6">
        <w:tab/>
        <w:t>There are many online resources to assist those workers experiencing layoffs, including a significant amount of information provided by law firms who may seek to represent individuals who believe they were wrongfully terminated. A sample checklist provided by Arkady Itkin, a San Francisco based lawyer, includes questions such as:</w:t>
      </w:r>
    </w:p>
    <w:p w:rsidR="007418B0" w:rsidRPr="00644AA6" w:rsidRDefault="007418B0" w:rsidP="007418B0">
      <w:pPr>
        <w:pStyle w:val="NormalWeb"/>
        <w:spacing w:line="480" w:lineRule="auto"/>
        <w:ind w:left="720"/>
      </w:pPr>
      <w:r w:rsidRPr="00644AA6">
        <w:t xml:space="preserve">“1. Was there a mass lay-off or were you the only member (or one of the few members) of a protected class in your department who was terminated? Were you the only </w:t>
      </w:r>
      <w:r w:rsidRPr="00644AA6">
        <w:lastRenderedPageBreak/>
        <w:t xml:space="preserve">significantly older employee, or an employee of color/national origin/non-traditional sexual orientation at workplace? </w:t>
      </w:r>
    </w:p>
    <w:p w:rsidR="007418B0" w:rsidRPr="00644AA6" w:rsidRDefault="007418B0" w:rsidP="007418B0">
      <w:pPr>
        <w:pStyle w:val="NormalWeb"/>
        <w:spacing w:line="480" w:lineRule="auto"/>
        <w:ind w:left="720"/>
      </w:pPr>
      <w:r w:rsidRPr="00644AA6">
        <w:t xml:space="preserve">2. Was your position really eliminated' or was someone else of hired in your place, was given essential the same duties under essentially the same position? </w:t>
      </w:r>
    </w:p>
    <w:p w:rsidR="007418B0" w:rsidRPr="00644AA6" w:rsidRDefault="007418B0" w:rsidP="007418B0">
      <w:pPr>
        <w:pStyle w:val="NormalWeb"/>
        <w:spacing w:line="480" w:lineRule="auto"/>
        <w:ind w:left="720"/>
      </w:pPr>
      <w:r w:rsidRPr="00644AA6">
        <w:t xml:space="preserve">3. Has any other worker, in the same protected class as you are, been laid off at or near the time that your employment was terminated? </w:t>
      </w:r>
    </w:p>
    <w:p w:rsidR="007418B0" w:rsidRPr="00644AA6" w:rsidRDefault="007418B0" w:rsidP="007418B0">
      <w:pPr>
        <w:pStyle w:val="NormalWeb"/>
        <w:spacing w:line="480" w:lineRule="auto"/>
        <w:ind w:left="720"/>
      </w:pPr>
      <w:r w:rsidRPr="00644AA6">
        <w:t>4. How did the employer determine which employees to retain and which workers to lay off? Was the selection discriminatory, or was the process supported by legitimate business reason, such as retaining the most experienced or the best performing workers, or eliminating the employees with the highest compensation?” (Itkin 2009)</w:t>
      </w:r>
    </w:p>
    <w:p w:rsidR="007418B0" w:rsidRDefault="007418B0" w:rsidP="007418B0">
      <w:pPr>
        <w:spacing w:line="480" w:lineRule="auto"/>
      </w:pPr>
      <w:r w:rsidRPr="00644AA6">
        <w:t>This is a time where many companies are buckling down and restructuring, not just to improve their financial position, but to survive. It is up to the employee to ensure that they are receiving as much benefit as they can in the wake of a layoff, especially in the cases where their employer</w:t>
      </w:r>
      <w:r>
        <w:t xml:space="preserve"> may have acted outside the law. </w:t>
      </w:r>
    </w:p>
    <w:p w:rsidR="007418B0" w:rsidRDefault="007418B0" w:rsidP="007418B0">
      <w:pPr>
        <w:spacing w:line="480" w:lineRule="auto"/>
      </w:pPr>
      <w:r>
        <w:tab/>
      </w:r>
      <w:r w:rsidR="00476F83">
        <w:t xml:space="preserve">Just acting within the law, however, does not assure that a company is acting ethically. Managers must consider the obligation that their organization has to its stakeholders in an effort to run an ethical, moral firm. </w:t>
      </w:r>
      <w:r>
        <w:t xml:space="preserve">According to Norman E. Bowie in his book Business Ethics A Kantian Perspective, there are seven principles required for rule-making in a moral firm. </w:t>
      </w:r>
    </w:p>
    <w:p w:rsidR="007418B0" w:rsidRDefault="007418B0" w:rsidP="007418B0">
      <w:pPr>
        <w:pStyle w:val="ListParagraph"/>
        <w:numPr>
          <w:ilvl w:val="0"/>
          <w:numId w:val="1"/>
        </w:numPr>
        <w:jc w:val="both"/>
        <w:rPr>
          <w:rFonts w:ascii="Times New Roman" w:hAnsi="Times New Roman"/>
          <w:sz w:val="24"/>
          <w:szCs w:val="24"/>
        </w:rPr>
      </w:pPr>
      <w:r>
        <w:rPr>
          <w:rFonts w:ascii="Times New Roman" w:hAnsi="Times New Roman"/>
          <w:sz w:val="24"/>
          <w:szCs w:val="24"/>
        </w:rPr>
        <w:t>The firm should consider the interests of all the affected stakeholders in any decision it makes.</w:t>
      </w:r>
    </w:p>
    <w:p w:rsidR="007418B0" w:rsidRDefault="007418B0" w:rsidP="007418B0">
      <w:pPr>
        <w:pStyle w:val="ListParagraph"/>
        <w:numPr>
          <w:ilvl w:val="0"/>
          <w:numId w:val="1"/>
        </w:numPr>
        <w:jc w:val="both"/>
        <w:rPr>
          <w:rFonts w:ascii="Times New Roman" w:hAnsi="Times New Roman"/>
          <w:sz w:val="24"/>
          <w:szCs w:val="24"/>
        </w:rPr>
      </w:pPr>
      <w:r>
        <w:rPr>
          <w:rFonts w:ascii="Times New Roman" w:hAnsi="Times New Roman"/>
          <w:sz w:val="24"/>
          <w:szCs w:val="24"/>
        </w:rPr>
        <w:t>The firm should have those affected by the firm’s rules and policies participate in the determination of those rules and policies before they are implemented.</w:t>
      </w:r>
    </w:p>
    <w:p w:rsidR="007418B0" w:rsidRDefault="007418B0" w:rsidP="007418B0">
      <w:pPr>
        <w:pStyle w:val="ListParagraph"/>
        <w:numPr>
          <w:ilvl w:val="0"/>
          <w:numId w:val="1"/>
        </w:numPr>
        <w:jc w:val="both"/>
        <w:rPr>
          <w:rFonts w:ascii="Times New Roman" w:hAnsi="Times New Roman"/>
          <w:sz w:val="24"/>
          <w:szCs w:val="24"/>
        </w:rPr>
      </w:pPr>
      <w:r>
        <w:rPr>
          <w:rFonts w:ascii="Times New Roman" w:hAnsi="Times New Roman"/>
          <w:sz w:val="24"/>
          <w:szCs w:val="24"/>
        </w:rPr>
        <w:t>It should not be the case that for all decisions, the interests of one stakeholder take priority.</w:t>
      </w:r>
    </w:p>
    <w:p w:rsidR="007418B0" w:rsidRDefault="007418B0" w:rsidP="007418B0">
      <w:pPr>
        <w:pStyle w:val="ListParagraph"/>
        <w:numPr>
          <w:ilvl w:val="0"/>
          <w:numId w:val="1"/>
        </w:numPr>
        <w:jc w:val="both"/>
        <w:rPr>
          <w:rFonts w:ascii="Times New Roman" w:hAnsi="Times New Roman"/>
          <w:sz w:val="24"/>
          <w:szCs w:val="24"/>
        </w:rPr>
      </w:pPr>
      <w:r>
        <w:rPr>
          <w:rFonts w:ascii="Times New Roman" w:hAnsi="Times New Roman"/>
          <w:sz w:val="24"/>
          <w:szCs w:val="24"/>
        </w:rPr>
        <w:lastRenderedPageBreak/>
        <w:t xml:space="preserve">When a situation arises where it appears that the humanity of one set of stakeholders must be sacrificed for the humanity of another set of stakeholders, that decision cannot be made on the grounds that there </w:t>
      </w:r>
      <w:r w:rsidR="00412E9A">
        <w:rPr>
          <w:rFonts w:ascii="Times New Roman" w:hAnsi="Times New Roman"/>
          <w:sz w:val="24"/>
          <w:szCs w:val="24"/>
        </w:rPr>
        <w:t>are a greater number of stakeholders</w:t>
      </w:r>
      <w:r>
        <w:rPr>
          <w:rFonts w:ascii="Times New Roman" w:hAnsi="Times New Roman"/>
          <w:sz w:val="24"/>
          <w:szCs w:val="24"/>
        </w:rPr>
        <w:t xml:space="preserve"> in one group than in another.</w:t>
      </w:r>
    </w:p>
    <w:p w:rsidR="007418B0" w:rsidRDefault="007418B0" w:rsidP="007418B0">
      <w:pPr>
        <w:pStyle w:val="ListParagraph"/>
        <w:numPr>
          <w:ilvl w:val="0"/>
          <w:numId w:val="1"/>
        </w:numPr>
        <w:jc w:val="both"/>
        <w:rPr>
          <w:rFonts w:ascii="Times New Roman" w:hAnsi="Times New Roman"/>
          <w:sz w:val="24"/>
          <w:szCs w:val="24"/>
        </w:rPr>
      </w:pPr>
      <w:r>
        <w:rPr>
          <w:rFonts w:ascii="Times New Roman" w:hAnsi="Times New Roman"/>
          <w:sz w:val="24"/>
          <w:szCs w:val="24"/>
        </w:rPr>
        <w:t>No principle can be adopted which violates the humanity in the person of any stakeholder.</w:t>
      </w:r>
    </w:p>
    <w:p w:rsidR="007418B0" w:rsidRDefault="007418B0" w:rsidP="007418B0">
      <w:pPr>
        <w:pStyle w:val="ListParagraph"/>
        <w:numPr>
          <w:ilvl w:val="0"/>
          <w:numId w:val="1"/>
        </w:numPr>
        <w:jc w:val="both"/>
        <w:rPr>
          <w:rFonts w:ascii="Times New Roman" w:hAnsi="Times New Roman"/>
          <w:sz w:val="24"/>
          <w:szCs w:val="24"/>
        </w:rPr>
      </w:pPr>
      <w:r>
        <w:rPr>
          <w:rFonts w:ascii="Times New Roman" w:hAnsi="Times New Roman"/>
          <w:sz w:val="24"/>
          <w:szCs w:val="24"/>
        </w:rPr>
        <w:t>Every profit making firm has an imperfect duty of beneficence.</w:t>
      </w:r>
    </w:p>
    <w:p w:rsidR="007418B0" w:rsidRDefault="007418B0" w:rsidP="007418B0">
      <w:pPr>
        <w:pStyle w:val="ListParagraph"/>
        <w:numPr>
          <w:ilvl w:val="0"/>
          <w:numId w:val="1"/>
        </w:numPr>
        <w:jc w:val="both"/>
        <w:rPr>
          <w:rFonts w:ascii="Times New Roman" w:hAnsi="Times New Roman"/>
          <w:sz w:val="24"/>
          <w:szCs w:val="24"/>
        </w:rPr>
      </w:pPr>
      <w:r w:rsidRPr="00F77BFD">
        <w:rPr>
          <w:rFonts w:ascii="Times New Roman" w:hAnsi="Times New Roman"/>
          <w:sz w:val="24"/>
          <w:szCs w:val="24"/>
        </w:rPr>
        <w:t>Each business firm must establish procedures designed to insure that relations among stakeholders are governed by rules of justice. These rules of justice are to be developed in accordance with the principles 1-6 and must receive the endorsement of all stakeholders. They must be principles that can be publicly accepted and thus be objective in a Kantian sense.</w:t>
      </w:r>
    </w:p>
    <w:p w:rsidR="007418B0" w:rsidRDefault="007418B0" w:rsidP="007418B0">
      <w:pPr>
        <w:spacing w:line="480" w:lineRule="auto"/>
      </w:pPr>
      <w:r>
        <w:t xml:space="preserve">As we can see, a corporation has a moral duty to all of its stakeholders. Included in the stakeholders are the employee’s and the community, these are the two groups of stakeholders I will address. </w:t>
      </w:r>
    </w:p>
    <w:p w:rsidR="007418B0" w:rsidRDefault="007418B0" w:rsidP="007418B0">
      <w:pPr>
        <w:spacing w:line="480" w:lineRule="auto"/>
      </w:pPr>
      <w:r>
        <w:tab/>
        <w:t xml:space="preserve">The justification for principle 6 is based on an extension of the individual’s imperfect obligation of beneficence which Kant defended in the </w:t>
      </w:r>
      <w:r>
        <w:rPr>
          <w:i/>
        </w:rPr>
        <w:t xml:space="preserve">Metaphysics of Morals. </w:t>
      </w:r>
      <w:r>
        <w:t xml:space="preserve">The argument from citizenship extends the notion that individuals have obligations to support the state. If corporations are institutional members of society it would stand to reason that, if individuals have an obligation to improve society, corporations would have an even stronger obligation because, Corporations, unlike individuals, were created by society through charters of incorporation and thus are totally dependent on society for their existence. </w:t>
      </w:r>
    </w:p>
    <w:p w:rsidR="007418B0" w:rsidRDefault="007418B0" w:rsidP="007418B0">
      <w:pPr>
        <w:spacing w:line="480" w:lineRule="auto"/>
      </w:pPr>
      <w:r>
        <w:tab/>
        <w:t xml:space="preserve">The argument from gratitude has much in common with the argument from citizenship. Society protects corporations by providing the means for enforcing business </w:t>
      </w:r>
      <w:r w:rsidR="00412E9A">
        <w:t>contracts;</w:t>
      </w:r>
      <w:r>
        <w:t xml:space="preserve"> society provides an infrastructure for allowing corporations to function and in many ways society subsidizes corporations. Society also provides an educated workforce, roads sanitation facilities, police and fire protection. Although corporations pay taxes for these services, individual citizens also pay taxes. What these arguments from citizenship and gratitude show is that the corporation </w:t>
      </w:r>
      <w:r>
        <w:lastRenderedPageBreak/>
        <w:t>has in fact received benefits from society and that the corporation needs those benefits. Thus, the obligation to assist society in return applies. If the layoffs in a community are large enough by one employer it can adversely affect the community. Therefore, the corporation must consider the effects of the mass layoffs not only on the employees but the community as a whole.</w:t>
      </w:r>
    </w:p>
    <w:p w:rsidR="007418B0" w:rsidRDefault="007418B0" w:rsidP="007418B0">
      <w:pPr>
        <w:spacing w:line="480" w:lineRule="auto"/>
      </w:pPr>
      <w:r>
        <w:tab/>
      </w:r>
      <w:r w:rsidRPr="00D06298">
        <w:t>The value of one person cannot be compared with that of another person. If we were to let the interests of one group or individual stakeholder take precedence over the interests of the other stakeholders we would not b</w:t>
      </w:r>
      <w:r>
        <w:t>e respecting them. Also, we can</w:t>
      </w:r>
      <w:r w:rsidRPr="00D06298">
        <w:t>not make decisions on the grounds that it may benefit a greater number of stakeholders over a smaller number. To do so would violate the rights of the fewer stakeholders. Autonomous beings have unconditional worth and we cannot give more worth to one group just because they are a larger group. The kingdom of ends formulation of the categorical imperative requires that the basic rules and practices that govern an organization must be acceptable to all. The seven principles of a moral firm function the same way as the categorical imperative functions. To be a moral firm, that firm must consider the interests of all the stakeholders in deciding rules, regulations or a course of action.</w:t>
      </w:r>
      <w:r>
        <w:t xml:space="preserve"> Therefore, the decision whether or not to lay off employees must not be made solely on one group of stakeholders, rather all stakeholders must be considered. Whatever the reasons for layoffs, what ethical responsibility do employers and employees have to each other?  When a company is considering layoffs, it has an ethical duty to make sure it considers all the stakeholders involved. If it is determined that layoffs are unavoidable, the corporation has a duty to treat the laid off workers fairly. The corporation also has a duty to ensure that the remaining employees have the</w:t>
      </w:r>
      <w:r w:rsidR="00476F83">
        <w:t xml:space="preserve"> tools and support to do their jobs.</w:t>
      </w:r>
    </w:p>
    <w:p w:rsidR="001026B1" w:rsidRPr="00D64B5F" w:rsidRDefault="001026B1" w:rsidP="001026B1">
      <w:pPr>
        <w:spacing w:line="480" w:lineRule="auto"/>
        <w:ind w:firstLine="720"/>
        <w:rPr>
          <w:b/>
          <w:color w:val="FF0000"/>
        </w:rPr>
      </w:pPr>
      <w:r w:rsidRPr="00A51F5B">
        <w:t>Layoffs</w:t>
      </w:r>
      <w:r>
        <w:t xml:space="preserve"> affect all of the stakeholders in an organization, and affect almost all of them differently. Layoffs</w:t>
      </w:r>
      <w:r w:rsidRPr="00A51F5B">
        <w:t xml:space="preserve"> are an extremely tricky ethical situation for an organization to handle, </w:t>
      </w:r>
      <w:r w:rsidRPr="00A51F5B">
        <w:lastRenderedPageBreak/>
        <w:t>however they can offer many advantages in helping organizations achieve their goals. Dr. John Sullivan, a professor of human resource management at San Francisco State University, cites the most common advantages as reducing costs, and raising stock prices. According to Dr. Sullivan, a layoff can accomplish these in many ways. Layoffs allow for organizations to streamline themselves by reducing the size of low-performing or slow-growth departments or divisions, dropping low-performing employees or managers, providing an opportunity to replace employees with lower cost or more capable technology, and by eliminating “excess” employees. These “excess” employees range from those who’s jobs could be absorbed into other positions, to  managers who’s employees could be controlled by other managers, even highly paid employees who could be easily replaced by lower cost ones. The Layoffs can help raise stock prices by presenting to stockholders the image that the organization will reduce its costs as well as that its managers are actively responding to market pressures and adjusting accordingly. This gives the organization an image of strength. Some other possible advantages of layoffs presented by Dr. Sullivan are that it can make the organization more attractive for a merger or sale, offer an easy excuse to eliminate problem employees without confrontation, stops union activity by making employees expect less, and can even offer an excuse to close a facility that would be difficult to close at another time.</w:t>
      </w:r>
    </w:p>
    <w:p w:rsidR="001026B1" w:rsidRDefault="001026B1" w:rsidP="001026B1">
      <w:pPr>
        <w:spacing w:line="480" w:lineRule="auto"/>
      </w:pPr>
      <w:r w:rsidRPr="00A51F5B">
        <w:tab/>
        <w:t>While some of these may sound extreme, they are all indeed possible advantages that organizations can use layoffs as a tool to achieve. However, layoffs also come with many risks and di</w:t>
      </w:r>
      <w:r w:rsidR="00711DA0">
        <w:t>sadvantages for an organization</w:t>
      </w:r>
      <w:r w:rsidRPr="00A51F5B">
        <w:t>.</w:t>
      </w:r>
      <w:r w:rsidR="00156849">
        <w:t xml:space="preserve"> L</w:t>
      </w:r>
      <w:r w:rsidRPr="00A51F5B">
        <w:t xml:space="preserve">arge layoffs often result in media attention </w:t>
      </w:r>
      <w:r w:rsidR="00156849">
        <w:t>that</w:t>
      </w:r>
      <w:r w:rsidRPr="00A51F5B">
        <w:t xml:space="preserve"> can upset the members of communities in which the employees live</w:t>
      </w:r>
      <w:r w:rsidR="00156849">
        <w:t>, leaving the company with negative PR, hurting its image and sales</w:t>
      </w:r>
      <w:r w:rsidRPr="00A51F5B">
        <w:t xml:space="preserve">.   </w:t>
      </w:r>
    </w:p>
    <w:p w:rsidR="00A06703" w:rsidRDefault="00A06703" w:rsidP="00A06703">
      <w:pPr>
        <w:spacing w:line="480" w:lineRule="auto"/>
      </w:pPr>
      <w:r>
        <w:lastRenderedPageBreak/>
        <w:t xml:space="preserve">  The largest disadvantage to Layoffs is the damage it can do to corporate culture.  Broken ties with long-held relationships between fellow employees and the corporation changes the dynamic culture within the workplace.  Attitude can change dramatically, as can the consistency of output or quality of the service in which the business provides.</w:t>
      </w:r>
    </w:p>
    <w:p w:rsidR="00A06703" w:rsidRDefault="00A06703" w:rsidP="00A06703">
      <w:pPr>
        <w:spacing w:line="480" w:lineRule="auto"/>
      </w:pPr>
      <w:r>
        <w:tab/>
        <w:t xml:space="preserve">When making layoffs, top management hopes that it will cut the costs and the company will take less of a hit financially.  Getting salaries off the books saves money, however output is ultimately decreased.  Not to mention, remaining “survivors” can have a change in attitude towards corporate as well.  Judith Bardwick, an international management consultant claims that the danger of losing one’s job results in them working towards keeping their job, rather than doing them efficiently.  (Burke, 2001)  Not all people agree with this however.  Many believe it’s just a part of business.  Nick Michaelson, a recruiter says, </w:t>
      </w:r>
      <w:r w:rsidRPr="00F157EB">
        <w:t>“"A lot of managers have been through tough times, and they know downsizing does happen in business. They understand there's slack to be picked up. They think, 'At least I still have a job, and we'll get through this."'</w:t>
      </w:r>
      <w:r>
        <w:t xml:space="preserve"> (Burke, 2001)  Ultimately it comes down to the attitude of the person.  Being able to understand the nature of business helps one cope with layoffs better than one that is new to the processes.</w:t>
      </w:r>
    </w:p>
    <w:p w:rsidR="00A06703" w:rsidRDefault="00A06703" w:rsidP="00A06703">
      <w:pPr>
        <w:spacing w:line="480" w:lineRule="auto"/>
      </w:pPr>
      <w:r>
        <w:tab/>
        <w:t>The best way to keep morale in the workplace at a high is by eliminating the possibility of layoffs.  Thedacare, a health care system does not lay off its employees.  Taking on the philosophy of Toyota Corp, Thedacare looks for employees to do their jobs more efficiently while eliminating costs.  Employees are more willing to work around obstacles as long as it means they won’t lose their jobs.  There are of course, no guarantees in the end for absolutely no one losing their job, but believing in the philosophy shows the workers that they are considered valuable assets to the company; once again improving morale. (Boulton, 2008)</w:t>
      </w:r>
    </w:p>
    <w:p w:rsidR="00A06703" w:rsidRDefault="00A06703" w:rsidP="00A06703">
      <w:pPr>
        <w:spacing w:line="480" w:lineRule="auto"/>
      </w:pPr>
      <w:r>
        <w:lastRenderedPageBreak/>
        <w:tab/>
        <w:t>Recently, layoffs have been occurring too quickly in organizations.  James Kelly states that “people are your brand”.  Your company only goes as far as your employees allow it to.  However, with recent economic trouble, these companies have been slashing jobs with a “Dr. Jekyll and Mr. Hyde approach”.  An employee at a Fortune 100 company explains her company’s layoff procedure as “paralyzing” for her fellow employees and her staff.  “No work got done for weeks.”  This tends to create a negative aspect of the organization for attracting future talent.  (Kelly, James)</w:t>
      </w:r>
    </w:p>
    <w:p w:rsidR="00A06703" w:rsidRDefault="00A06703" w:rsidP="00A06703">
      <w:pPr>
        <w:spacing w:line="480" w:lineRule="auto"/>
      </w:pPr>
      <w:r>
        <w:tab/>
        <w:t>Because layoffs are so detrimental to an organizations culture, it is important that the head CEO’s take a mathematical and sensitive approach.  Giving time and a fair warning is needed.  Even though job cuts may be inevitable, it is always important to do it in the most professional way possible.</w:t>
      </w:r>
    </w:p>
    <w:p w:rsidR="001026B1" w:rsidRDefault="00A06703" w:rsidP="001026B1">
      <w:pPr>
        <w:spacing w:line="480" w:lineRule="auto"/>
      </w:pPr>
      <w:r>
        <w:tab/>
      </w:r>
      <w:r w:rsidR="001026B1" w:rsidRPr="00A51F5B">
        <w:t>These disadvantages have caused many companies to seek ways to reduce costs and show stockholders that they are staying active and involved, without resorting to layoffs. David Javich, president of Javich associates, a consulting firm in Massachusetts, details several other options available. These include limited time salary cuts, incentives for early retirement, a non-paid day per week, reduced hours per employee, and unpaid overtime. The key to using any of these options, according to Javich, is open communication with employees. Managers must determine which option fits the best match between organizational goals, while maintaining employee moral. If a suitable compromise can be reached, it may help reduce the disadvantages of layoffs</w:t>
      </w:r>
      <w:r w:rsidR="001026B1">
        <w:t xml:space="preserve"> while maintaining most benefits.</w:t>
      </w:r>
    </w:p>
    <w:p w:rsidR="004B77ED" w:rsidRDefault="00105178" w:rsidP="001026B1">
      <w:pPr>
        <w:spacing w:line="480" w:lineRule="auto"/>
      </w:pPr>
      <w:r>
        <w:tab/>
      </w:r>
      <w:r w:rsidR="002268BE">
        <w:t xml:space="preserve">Layoffs are a powerful tool for managers, but as the saying goes, with great power comes great responsibility. The current economic recession has forced layoffs into the forefront of business and made their use more common than ever, but before managers make this step they </w:t>
      </w:r>
      <w:r w:rsidR="002268BE">
        <w:lastRenderedPageBreak/>
        <w:t xml:space="preserve">must make sure to fully understand the larger impacts of a layoff.  A manager must know the many laws and regulations that must be followed in order to ensure that the process is fair, they must consider the impact layoffs will have on all of the </w:t>
      </w:r>
      <w:r>
        <w:t>organizations</w:t>
      </w:r>
      <w:r w:rsidR="002268BE">
        <w:t xml:space="preserve"> stakeholders, the advantages it offers the company, the disadvantages, especially the impact on corporate culture, and lastly they must be aware of other alternatives to cut costs, without cutting people. If managers </w:t>
      </w:r>
      <w:r>
        <w:t>pay close attention to all of these features, they can make sure that the layoff decision they make will be the correct, and ethical, one.</w:t>
      </w:r>
      <w:r w:rsidR="002268BE">
        <w:t xml:space="preserve">  </w:t>
      </w:r>
    </w:p>
    <w:p w:rsidR="00711DA0" w:rsidRDefault="00711DA0" w:rsidP="001026B1">
      <w:pPr>
        <w:spacing w:line="480" w:lineRule="auto"/>
      </w:pPr>
    </w:p>
    <w:sectPr w:rsidR="00711DA0" w:rsidSect="003A16AB">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A21BB"/>
    <w:multiLevelType w:val="hybridMultilevel"/>
    <w:tmpl w:val="01A6BE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418B0"/>
    <w:rsid w:val="001026B1"/>
    <w:rsid w:val="00105178"/>
    <w:rsid w:val="00156849"/>
    <w:rsid w:val="002268BE"/>
    <w:rsid w:val="002609FD"/>
    <w:rsid w:val="003A16AB"/>
    <w:rsid w:val="00412E9A"/>
    <w:rsid w:val="00476F83"/>
    <w:rsid w:val="004B77ED"/>
    <w:rsid w:val="004E09F3"/>
    <w:rsid w:val="006668E8"/>
    <w:rsid w:val="00670EB4"/>
    <w:rsid w:val="006F6EBF"/>
    <w:rsid w:val="00711DA0"/>
    <w:rsid w:val="007243BD"/>
    <w:rsid w:val="007418B0"/>
    <w:rsid w:val="00A0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8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418B0"/>
    <w:pPr>
      <w:spacing w:before="100" w:beforeAutospacing="1" w:after="100" w:afterAutospacing="1"/>
    </w:pPr>
  </w:style>
  <w:style w:type="character" w:styleId="Emphasis">
    <w:name w:val="Emphasis"/>
    <w:basedOn w:val="DefaultParagraphFont"/>
    <w:qFormat/>
    <w:rsid w:val="007418B0"/>
    <w:rPr>
      <w:i/>
      <w:iCs/>
    </w:rPr>
  </w:style>
  <w:style w:type="paragraph" w:styleId="ListParagraph">
    <w:name w:val="List Paragraph"/>
    <w:basedOn w:val="Normal"/>
    <w:qFormat/>
    <w:rsid w:val="007418B0"/>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3A16AB"/>
    <w:pPr>
      <w:spacing w:after="0" w:line="240" w:lineRule="auto"/>
    </w:pPr>
    <w:rPr>
      <w:rFonts w:eastAsiaTheme="minorEastAsia"/>
    </w:rPr>
  </w:style>
  <w:style w:type="character" w:customStyle="1" w:styleId="NoSpacingChar">
    <w:name w:val="No Spacing Char"/>
    <w:basedOn w:val="DefaultParagraphFont"/>
    <w:link w:val="NoSpacing"/>
    <w:uiPriority w:val="1"/>
    <w:rsid w:val="003A16AB"/>
    <w:rPr>
      <w:rFonts w:eastAsiaTheme="minorEastAsia"/>
    </w:rPr>
  </w:style>
  <w:style w:type="paragraph" w:styleId="BalloonText">
    <w:name w:val="Balloon Text"/>
    <w:basedOn w:val="Normal"/>
    <w:link w:val="BalloonTextChar"/>
    <w:uiPriority w:val="99"/>
    <w:semiHidden/>
    <w:unhideWhenUsed/>
    <w:rsid w:val="003A16AB"/>
    <w:rPr>
      <w:rFonts w:ascii="Tahoma" w:hAnsi="Tahoma" w:cs="Tahoma"/>
      <w:sz w:val="16"/>
      <w:szCs w:val="16"/>
    </w:rPr>
  </w:style>
  <w:style w:type="character" w:customStyle="1" w:styleId="BalloonTextChar">
    <w:name w:val="Balloon Text Char"/>
    <w:basedOn w:val="DefaultParagraphFont"/>
    <w:link w:val="BalloonText"/>
    <w:uiPriority w:val="99"/>
    <w:semiHidden/>
    <w:rsid w:val="003A16AB"/>
    <w:rPr>
      <w:rFonts w:ascii="Tahoma" w:eastAsia="Times New Roman" w:hAnsi="Tahoma" w:cs="Tahoma"/>
      <w:sz w:val="16"/>
      <w:szCs w:val="16"/>
    </w:rPr>
  </w:style>
  <w:style w:type="paragraph" w:styleId="Title">
    <w:name w:val="Title"/>
    <w:basedOn w:val="Normal"/>
    <w:next w:val="Normal"/>
    <w:link w:val="TitleChar"/>
    <w:uiPriority w:val="10"/>
    <w:qFormat/>
    <w:rsid w:val="00412E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2E9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D96FF5229248F1ABF7337AC3A554A5"/>
        <w:category>
          <w:name w:val="General"/>
          <w:gallery w:val="placeholder"/>
        </w:category>
        <w:types>
          <w:type w:val="bbPlcHdr"/>
        </w:types>
        <w:behaviors>
          <w:behavior w:val="content"/>
        </w:behaviors>
        <w:guid w:val="{6FA6E222-0222-4B40-BFC3-6F84B9F8CE63}"/>
      </w:docPartPr>
      <w:docPartBody>
        <w:p w:rsidR="00000000" w:rsidRDefault="00D60388" w:rsidP="00D60388">
          <w:pPr>
            <w:pStyle w:val="A5D96FF5229248F1ABF7337AC3A554A5"/>
          </w:pPr>
          <w:r>
            <w:rPr>
              <w:rFonts w:asciiTheme="majorHAnsi" w:eastAsiaTheme="majorEastAsia" w:hAnsiTheme="majorHAnsi" w:cstheme="majorBidi"/>
              <w:color w:val="FFFFFF" w:themeColor="background1"/>
              <w:sz w:val="72"/>
              <w:szCs w:val="72"/>
            </w:rPr>
            <w:t>[Type the document title]</w:t>
          </w:r>
        </w:p>
      </w:docPartBody>
    </w:docPart>
    <w:docPart>
      <w:docPartPr>
        <w:name w:val="3904FF050FB9456190C2D878F2A17973"/>
        <w:category>
          <w:name w:val="General"/>
          <w:gallery w:val="placeholder"/>
        </w:category>
        <w:types>
          <w:type w:val="bbPlcHdr"/>
        </w:types>
        <w:behaviors>
          <w:behavior w:val="content"/>
        </w:behaviors>
        <w:guid w:val="{3C2A7C19-1E1F-428D-BEA9-AE4C14347696}"/>
      </w:docPartPr>
      <w:docPartBody>
        <w:p w:rsidR="00000000" w:rsidRDefault="00D60388" w:rsidP="00D60388">
          <w:pPr>
            <w:pStyle w:val="3904FF050FB9456190C2D878F2A17973"/>
          </w:pPr>
          <w:r>
            <w:rPr>
              <w:rFonts w:asciiTheme="majorHAnsi" w:eastAsiaTheme="majorEastAsia" w:hAnsiTheme="majorHAnsi" w:cstheme="majorBidi"/>
              <w:b/>
              <w:bCs/>
              <w:color w:val="FFFFFF" w:themeColor="background1"/>
              <w:sz w:val="96"/>
              <w:szCs w:val="96"/>
            </w:rPr>
            <w:t>[Year]</w:t>
          </w:r>
        </w:p>
      </w:docPartBody>
    </w:docPart>
    <w:docPart>
      <w:docPartPr>
        <w:name w:val="FC8A117992A94406B40D20E7C3776D4B"/>
        <w:category>
          <w:name w:val="General"/>
          <w:gallery w:val="placeholder"/>
        </w:category>
        <w:types>
          <w:type w:val="bbPlcHdr"/>
        </w:types>
        <w:behaviors>
          <w:behavior w:val="content"/>
        </w:behaviors>
        <w:guid w:val="{31B5E468-7159-4FF9-86FD-F70967AE0932}"/>
      </w:docPartPr>
      <w:docPartBody>
        <w:p w:rsidR="00000000" w:rsidRDefault="00D60388" w:rsidP="00D60388">
          <w:pPr>
            <w:pStyle w:val="FC8A117992A94406B40D20E7C3776D4B"/>
          </w:pPr>
          <w:r>
            <w:rPr>
              <w:color w:val="FFFFFF" w:themeColor="background1"/>
            </w:rPr>
            <w:t>[Type the author name]</w:t>
          </w:r>
        </w:p>
      </w:docPartBody>
    </w:docPart>
    <w:docPart>
      <w:docPartPr>
        <w:name w:val="2262FDE86B9A4CCD94D72F022BCDBB5A"/>
        <w:category>
          <w:name w:val="General"/>
          <w:gallery w:val="placeholder"/>
        </w:category>
        <w:types>
          <w:type w:val="bbPlcHdr"/>
        </w:types>
        <w:behaviors>
          <w:behavior w:val="content"/>
        </w:behaviors>
        <w:guid w:val="{1CC4FE70-4D2B-40F0-9772-DD7CAD686EDF}"/>
      </w:docPartPr>
      <w:docPartBody>
        <w:p w:rsidR="00000000" w:rsidRDefault="00D60388" w:rsidP="00D60388">
          <w:pPr>
            <w:pStyle w:val="2262FDE86B9A4CCD94D72F022BCDBB5A"/>
          </w:pPr>
          <w:r>
            <w:rPr>
              <w:color w:val="FFFFFF" w:themeColor="background1"/>
            </w:rPr>
            <w:t>[Type the company name]</w:t>
          </w:r>
        </w:p>
      </w:docPartBody>
    </w:docPart>
    <w:docPart>
      <w:docPartPr>
        <w:name w:val="022514DC627D40C29E7009108D60F78F"/>
        <w:category>
          <w:name w:val="General"/>
          <w:gallery w:val="placeholder"/>
        </w:category>
        <w:types>
          <w:type w:val="bbPlcHdr"/>
        </w:types>
        <w:behaviors>
          <w:behavior w:val="content"/>
        </w:behaviors>
        <w:guid w:val="{B8023A4F-0434-437D-96AC-3D41476E7DCE}"/>
      </w:docPartPr>
      <w:docPartBody>
        <w:p w:rsidR="00000000" w:rsidRDefault="00D60388" w:rsidP="00D60388">
          <w:pPr>
            <w:pStyle w:val="022514DC627D40C29E7009108D60F78F"/>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60388"/>
    <w:rsid w:val="00D60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D96FF5229248F1ABF7337AC3A554A5">
    <w:name w:val="A5D96FF5229248F1ABF7337AC3A554A5"/>
    <w:rsid w:val="00D60388"/>
  </w:style>
  <w:style w:type="paragraph" w:customStyle="1" w:styleId="3904FF050FB9456190C2D878F2A17973">
    <w:name w:val="3904FF050FB9456190C2D878F2A17973"/>
    <w:rsid w:val="00D60388"/>
  </w:style>
  <w:style w:type="paragraph" w:customStyle="1" w:styleId="FC8A117992A94406B40D20E7C3776D4B">
    <w:name w:val="FC8A117992A94406B40D20E7C3776D4B"/>
    <w:rsid w:val="00D60388"/>
  </w:style>
  <w:style w:type="paragraph" w:customStyle="1" w:styleId="2262FDE86B9A4CCD94D72F022BCDBB5A">
    <w:name w:val="2262FDE86B9A4CCD94D72F022BCDBB5A"/>
    <w:rsid w:val="00D60388"/>
  </w:style>
  <w:style w:type="paragraph" w:customStyle="1" w:styleId="022514DC627D40C29E7009108D60F78F">
    <w:name w:val="022514DC627D40C29E7009108D60F78F"/>
    <w:rsid w:val="00D60388"/>
  </w:style>
  <w:style w:type="paragraph" w:customStyle="1" w:styleId="D1740793BFA54E8B89D38B2F233A4756">
    <w:name w:val="D1740793BFA54E8B89D38B2F233A4756"/>
    <w:rsid w:val="00D6038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2009-04-08T00:00:00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Difficult Ethical Challenges</dc:title>
  <dc:subject/>
  <dc:creator>Clayton Engel                                                Todd Bishop                                             Brittany Wescott                                      DJ Marsh                                             Neal Sturrus</dc:creator>
  <cp:keywords/>
  <dc:description/>
  <cp:lastModifiedBy>labuser</cp:lastModifiedBy>
  <cp:revision>2</cp:revision>
  <dcterms:created xsi:type="dcterms:W3CDTF">2009-04-08T16:22:00Z</dcterms:created>
  <dcterms:modified xsi:type="dcterms:W3CDTF">2009-04-08T16:22:00Z</dcterms:modified>
</cp:coreProperties>
</file>